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13" w:rsidRDefault="00E70D13">
      <w:pPr>
        <w:jc w:val="center"/>
        <w:rPr>
          <w:rFonts w:ascii="Calibri" w:eastAsia="Calibri" w:hAnsi="Calibri" w:cs="Calibri"/>
          <w:b/>
        </w:rPr>
      </w:pPr>
    </w:p>
    <w:p w:rsidR="00E70D13" w:rsidRDefault="00D379B4">
      <w:pPr>
        <w:jc w:val="center"/>
        <w:rPr>
          <w:rFonts w:ascii="Calibri" w:eastAsia="Calibri" w:hAnsi="Calibri" w:cs="Calibri"/>
          <w:b/>
          <w:color w:val="000000"/>
          <w:sz w:val="48"/>
          <w:szCs w:val="48"/>
          <w:highlight w:val="yellow"/>
        </w:rPr>
      </w:pPr>
      <w:r w:rsidRPr="00DF7C72">
        <w:rPr>
          <w:rFonts w:ascii="Calibri" w:eastAsia="Calibri" w:hAnsi="Calibri" w:cs="Calibri"/>
          <w:b/>
          <w:color w:val="000000"/>
          <w:sz w:val="48"/>
          <w:szCs w:val="48"/>
        </w:rPr>
        <w:t>Alternatif Bank</w:t>
      </w:r>
      <w:r w:rsidRPr="00DF7C72">
        <w:rPr>
          <w:rFonts w:ascii="Calibri" w:eastAsia="Calibri" w:hAnsi="Calibri" w:cs="Calibri"/>
          <w:b/>
          <w:sz w:val="48"/>
          <w:szCs w:val="48"/>
        </w:rPr>
        <w:t>’tan</w:t>
      </w:r>
      <w:r w:rsidRPr="00DF7C72">
        <w:rPr>
          <w:rFonts w:ascii="Calibri" w:eastAsia="Calibri" w:hAnsi="Calibri" w:cs="Calibri"/>
          <w:b/>
          <w:color w:val="000000"/>
          <w:sz w:val="48"/>
          <w:szCs w:val="48"/>
        </w:rPr>
        <w:t xml:space="preserve"> çalışanları ve aileleri için destek </w:t>
      </w:r>
      <w:r w:rsidRPr="00DF7C72">
        <w:rPr>
          <w:rFonts w:ascii="Calibri" w:eastAsia="Calibri" w:hAnsi="Calibri" w:cs="Calibri"/>
          <w:b/>
          <w:sz w:val="48"/>
          <w:szCs w:val="48"/>
        </w:rPr>
        <w:t>programı</w:t>
      </w:r>
    </w:p>
    <w:p w:rsidR="00E70D13" w:rsidRDefault="00E70D13">
      <w:pPr>
        <w:rPr>
          <w:rFonts w:ascii="Calibri" w:eastAsia="Calibri" w:hAnsi="Calibri" w:cs="Calibri"/>
          <w:b/>
        </w:rPr>
      </w:pPr>
    </w:p>
    <w:p w:rsidR="00E70D13" w:rsidRDefault="00E70D13">
      <w:pPr>
        <w:rPr>
          <w:rFonts w:ascii="Calibri" w:eastAsia="Calibri" w:hAnsi="Calibri" w:cs="Calibri"/>
          <w:b/>
        </w:rPr>
      </w:pPr>
    </w:p>
    <w:p w:rsidR="00E70D13" w:rsidRDefault="00D379B4">
      <w:pPr>
        <w:jc w:val="center"/>
        <w:rPr>
          <w:rFonts w:ascii="Calibri" w:eastAsia="Calibri" w:hAnsi="Calibri" w:cs="Calibri"/>
          <w:b/>
          <w:sz w:val="28"/>
          <w:szCs w:val="28"/>
        </w:rPr>
      </w:pPr>
      <w:r>
        <w:rPr>
          <w:rFonts w:ascii="Calibri" w:eastAsia="Calibri" w:hAnsi="Calibri" w:cs="Calibri"/>
          <w:b/>
          <w:sz w:val="28"/>
          <w:szCs w:val="28"/>
        </w:rPr>
        <w:t xml:space="preserve">Alternatif Bank, çalışanlarının özel yaşamlarında ihtiyaç duydukları ve çözüm bulmakta zorlandıkları konularda 7 gün 24 saat ücretsiz destek verecek </w:t>
      </w:r>
    </w:p>
    <w:p w:rsidR="00E70D13" w:rsidRDefault="00D379B4">
      <w:pPr>
        <w:jc w:val="center"/>
        <w:rPr>
          <w:sz w:val="28"/>
          <w:szCs w:val="28"/>
        </w:rPr>
      </w:pPr>
      <w:r>
        <w:rPr>
          <w:rFonts w:ascii="Calibri" w:eastAsia="Calibri" w:hAnsi="Calibri" w:cs="Calibri"/>
          <w:b/>
          <w:sz w:val="28"/>
          <w:szCs w:val="28"/>
        </w:rPr>
        <w:t>Çalışan Destek Programı’nı hayata geçirdi.</w:t>
      </w:r>
    </w:p>
    <w:p w:rsidR="00E70D13" w:rsidRDefault="00E70D13">
      <w:pPr>
        <w:jc w:val="both"/>
        <w:rPr>
          <w:rFonts w:ascii="Calibri" w:eastAsia="Calibri" w:hAnsi="Calibri" w:cs="Calibri"/>
        </w:rPr>
      </w:pPr>
    </w:p>
    <w:p w:rsidR="00DF7C72" w:rsidRDefault="00D379B4">
      <w:pPr>
        <w:jc w:val="both"/>
        <w:rPr>
          <w:rFonts w:ascii="Calibri" w:eastAsia="Calibri" w:hAnsi="Calibri" w:cs="Calibri"/>
        </w:rPr>
      </w:pPr>
      <w:r>
        <w:rPr>
          <w:rFonts w:ascii="Calibri" w:eastAsia="Calibri" w:hAnsi="Calibri" w:cs="Calibri"/>
        </w:rPr>
        <w:t xml:space="preserve">Alternatif Bank, ‘Danışman banka’ anlayışıyla faaliyetlerine devam ederken mutlu çalışanların bankası olmak için de çeşitli destek programlarını hayata geçiriyor. </w:t>
      </w:r>
      <w:proofErr w:type="spellStart"/>
      <w:r>
        <w:rPr>
          <w:rFonts w:ascii="Calibri" w:eastAsia="Calibri" w:hAnsi="Calibri" w:cs="Calibri"/>
        </w:rPr>
        <w:t>Avita</w:t>
      </w:r>
      <w:proofErr w:type="spellEnd"/>
      <w:r>
        <w:rPr>
          <w:rFonts w:ascii="Calibri" w:eastAsia="Calibri" w:hAnsi="Calibri" w:cs="Calibri"/>
        </w:rPr>
        <w:t xml:space="preserve"> firmasının katkılarıyla uygulanmaya başlanan</w:t>
      </w:r>
      <w:r w:rsidR="00DF7C72">
        <w:rPr>
          <w:rFonts w:ascii="Calibri" w:eastAsia="Calibri" w:hAnsi="Calibri" w:cs="Calibri"/>
        </w:rPr>
        <w:t xml:space="preserve"> Çalışan Destek P</w:t>
      </w:r>
      <w:r>
        <w:rPr>
          <w:rFonts w:ascii="Calibri" w:eastAsia="Calibri" w:hAnsi="Calibri" w:cs="Calibri"/>
        </w:rPr>
        <w:t>rogram</w:t>
      </w:r>
      <w:r w:rsidR="00DF7C72">
        <w:rPr>
          <w:rFonts w:ascii="Calibri" w:eastAsia="Calibri" w:hAnsi="Calibri" w:cs="Calibri"/>
        </w:rPr>
        <w:t>ı’y</w:t>
      </w:r>
      <w:r>
        <w:rPr>
          <w:rFonts w:ascii="Calibri" w:eastAsia="Calibri" w:hAnsi="Calibri" w:cs="Calibri"/>
        </w:rPr>
        <w:t xml:space="preserve">la </w:t>
      </w:r>
      <w:bookmarkStart w:id="0" w:name="_GoBack"/>
      <w:bookmarkEnd w:id="0"/>
      <w:r>
        <w:rPr>
          <w:rFonts w:ascii="Calibri" w:eastAsia="Calibri" w:hAnsi="Calibri" w:cs="Calibri"/>
        </w:rPr>
        <w:t>Alternatif Bank</w:t>
      </w:r>
      <w:r w:rsidR="00DF7C72">
        <w:rPr>
          <w:rFonts w:ascii="Calibri" w:eastAsia="Calibri" w:hAnsi="Calibri" w:cs="Calibri"/>
        </w:rPr>
        <w:t>,</w:t>
      </w:r>
      <w:r w:rsidR="008B2A62">
        <w:rPr>
          <w:rFonts w:ascii="Calibri" w:eastAsia="Calibri" w:hAnsi="Calibri" w:cs="Calibri"/>
        </w:rPr>
        <w:t xml:space="preserve"> çalışanları ve ailelerine </w:t>
      </w:r>
      <w:r>
        <w:rPr>
          <w:rFonts w:ascii="Calibri" w:eastAsia="Calibri" w:hAnsi="Calibri" w:cs="Calibri"/>
        </w:rPr>
        <w:t xml:space="preserve">acil sağlık konuları, </w:t>
      </w:r>
      <w:proofErr w:type="spellStart"/>
      <w:r>
        <w:rPr>
          <w:rFonts w:ascii="Calibri" w:eastAsia="Calibri" w:hAnsi="Calibri" w:cs="Calibri"/>
        </w:rPr>
        <w:t>yenidoğan</w:t>
      </w:r>
      <w:proofErr w:type="spellEnd"/>
      <w:r>
        <w:rPr>
          <w:rFonts w:ascii="Calibri" w:eastAsia="Calibri" w:hAnsi="Calibri" w:cs="Calibri"/>
        </w:rPr>
        <w:t xml:space="preserve"> bakımı, sağlıklı beslenme danışmanlığı, uzman pedagog ile </w:t>
      </w:r>
      <w:r w:rsidR="003B118E">
        <w:rPr>
          <w:rFonts w:ascii="Calibri" w:eastAsia="Calibri" w:hAnsi="Calibri" w:cs="Calibri"/>
        </w:rPr>
        <w:t xml:space="preserve">psikolog desteğinin yanı sıra teknolojik danışmanlık </w:t>
      </w:r>
      <w:r>
        <w:rPr>
          <w:rFonts w:ascii="Calibri" w:eastAsia="Calibri" w:hAnsi="Calibri" w:cs="Calibri"/>
        </w:rPr>
        <w:t>ve sosyal yaşama dair konular</w:t>
      </w:r>
      <w:r w:rsidR="00DF7C72">
        <w:rPr>
          <w:rFonts w:ascii="Calibri" w:eastAsia="Calibri" w:hAnsi="Calibri" w:cs="Calibri"/>
        </w:rPr>
        <w:t>da 7/24 ücretsiz hizmet</w:t>
      </w:r>
      <w:r w:rsidR="00A2387C">
        <w:rPr>
          <w:rFonts w:ascii="Calibri" w:eastAsia="Calibri" w:hAnsi="Calibri" w:cs="Calibri"/>
        </w:rPr>
        <w:t>ler</w:t>
      </w:r>
      <w:r w:rsidR="00DF7C72">
        <w:rPr>
          <w:rFonts w:ascii="Calibri" w:eastAsia="Calibri" w:hAnsi="Calibri" w:cs="Calibri"/>
        </w:rPr>
        <w:t xml:space="preserve"> sunuyor.</w:t>
      </w:r>
      <w:r>
        <w:rPr>
          <w:rFonts w:ascii="Calibri" w:eastAsia="Calibri" w:hAnsi="Calibri" w:cs="Calibri"/>
        </w:rPr>
        <w:t xml:space="preserve"> </w:t>
      </w:r>
    </w:p>
    <w:p w:rsidR="00E70D13" w:rsidRDefault="00E70D13">
      <w:pPr>
        <w:jc w:val="both"/>
        <w:rPr>
          <w:rFonts w:ascii="Calibri" w:eastAsia="Calibri" w:hAnsi="Calibri" w:cs="Calibri"/>
        </w:rPr>
      </w:pPr>
    </w:p>
    <w:p w:rsidR="00E70D13" w:rsidRDefault="00D379B4">
      <w:pPr>
        <w:jc w:val="both"/>
        <w:rPr>
          <w:rFonts w:ascii="Calibri" w:eastAsia="Calibri" w:hAnsi="Calibri" w:cs="Calibri"/>
        </w:rPr>
      </w:pPr>
      <w:bookmarkStart w:id="1" w:name="_gjdgxs" w:colFirst="0" w:colLast="0"/>
      <w:bookmarkEnd w:id="1"/>
      <w:r>
        <w:rPr>
          <w:rFonts w:ascii="Calibri" w:eastAsia="Calibri" w:hAnsi="Calibri" w:cs="Calibri"/>
        </w:rPr>
        <w:t xml:space="preserve">Yeni uygulamaya aldıkları programla ilgili bilgi veren </w:t>
      </w:r>
      <w:r>
        <w:rPr>
          <w:rFonts w:ascii="Calibri" w:eastAsia="Calibri" w:hAnsi="Calibri" w:cs="Calibri"/>
          <w:b/>
        </w:rPr>
        <w:t xml:space="preserve">Alternatif Bank İnsan Kaynakları Genel Müdür Yardımcısı Ebru Taşçı </w:t>
      </w:r>
      <w:proofErr w:type="spellStart"/>
      <w:r>
        <w:rPr>
          <w:rFonts w:ascii="Calibri" w:eastAsia="Calibri" w:hAnsi="Calibri" w:cs="Calibri"/>
          <w:b/>
        </w:rPr>
        <w:t>Firuzbay</w:t>
      </w:r>
      <w:proofErr w:type="spellEnd"/>
      <w:r>
        <w:rPr>
          <w:rFonts w:ascii="Calibri" w:eastAsia="Calibri" w:hAnsi="Calibri" w:cs="Calibri"/>
          <w:b/>
        </w:rPr>
        <w:t xml:space="preserve"> </w:t>
      </w:r>
      <w:r>
        <w:rPr>
          <w:rFonts w:ascii="Calibri" w:eastAsia="Calibri" w:hAnsi="Calibri" w:cs="Calibri"/>
        </w:rPr>
        <w:t>”Bankamızın yürüttüğü tüm çalışmaların merkezinde yer alan  “insan odaklı” yaklaşımımız</w:t>
      </w:r>
      <w:r w:rsidR="00DF7C72">
        <w:rPr>
          <w:rFonts w:ascii="Calibri" w:eastAsia="Calibri" w:hAnsi="Calibri" w:cs="Calibri"/>
        </w:rPr>
        <w:t>,</w:t>
      </w:r>
      <w:r>
        <w:rPr>
          <w:rFonts w:ascii="Calibri" w:eastAsia="Calibri" w:hAnsi="Calibri" w:cs="Calibri"/>
        </w:rPr>
        <w:t xml:space="preserve"> müşterilerimize olduğu kadar çalışanlarımız için de önemli bir yer teşkil ediyor. Banka olarak müşterilerimize sunduğumuz farklılaşan hizmetlerin temelinde çalışanlarımızın y</w:t>
      </w:r>
      <w:r w:rsidR="00DF7C72">
        <w:rPr>
          <w:rFonts w:ascii="Calibri" w:eastAsia="Calibri" w:hAnsi="Calibri" w:cs="Calibri"/>
        </w:rPr>
        <w:t xml:space="preserve">etkinliği ve mutluluğu yatıyor. </w:t>
      </w:r>
      <w:r>
        <w:rPr>
          <w:rFonts w:ascii="Calibri" w:eastAsia="Calibri" w:hAnsi="Calibri" w:cs="Calibri"/>
        </w:rPr>
        <w:t>İş hayatının koşuşturması içerisinde çalışanlarımızın hem kendileri hem de ailelerinin özel ihtiyaçlarını karşılayacakları verimli zamanları yaratma</w:t>
      </w:r>
      <w:r w:rsidR="00A2387C">
        <w:rPr>
          <w:rFonts w:ascii="Calibri" w:eastAsia="Calibri" w:hAnsi="Calibri" w:cs="Calibri"/>
        </w:rPr>
        <w:t>nın</w:t>
      </w:r>
      <w:r>
        <w:rPr>
          <w:rFonts w:ascii="Calibri" w:eastAsia="Calibri" w:hAnsi="Calibri" w:cs="Calibri"/>
        </w:rPr>
        <w:t xml:space="preserve"> çok kıymetli ol</w:t>
      </w:r>
      <w:r w:rsidR="00A2387C">
        <w:rPr>
          <w:rFonts w:ascii="Calibri" w:eastAsia="Calibri" w:hAnsi="Calibri" w:cs="Calibri"/>
        </w:rPr>
        <w:t>duğun</w:t>
      </w:r>
      <w:r w:rsidR="00937E88">
        <w:rPr>
          <w:rFonts w:ascii="Calibri" w:eastAsia="Calibri" w:hAnsi="Calibri" w:cs="Calibri"/>
        </w:rPr>
        <w:t>a</w:t>
      </w:r>
      <w:r w:rsidR="00A2387C">
        <w:rPr>
          <w:rFonts w:ascii="Calibri" w:eastAsia="Calibri" w:hAnsi="Calibri" w:cs="Calibri"/>
        </w:rPr>
        <w:t xml:space="preserve"> </w:t>
      </w:r>
      <w:r w:rsidR="00937E88">
        <w:rPr>
          <w:rFonts w:ascii="Calibri" w:eastAsia="Calibri" w:hAnsi="Calibri" w:cs="Calibri"/>
        </w:rPr>
        <w:t>inanı</w:t>
      </w:r>
      <w:r w:rsidR="00A2387C">
        <w:rPr>
          <w:rFonts w:ascii="Calibri" w:eastAsia="Calibri" w:hAnsi="Calibri" w:cs="Calibri"/>
        </w:rPr>
        <w:t>yoruz</w:t>
      </w:r>
      <w:r>
        <w:rPr>
          <w:rFonts w:ascii="Calibri" w:eastAsia="Calibri" w:hAnsi="Calibri" w:cs="Calibri"/>
        </w:rPr>
        <w:t xml:space="preserve">. Sunduğumuz </w:t>
      </w:r>
      <w:r w:rsidR="00A2387C">
        <w:rPr>
          <w:rFonts w:ascii="Calibri" w:eastAsia="Calibri" w:hAnsi="Calibri" w:cs="Calibri"/>
        </w:rPr>
        <w:t xml:space="preserve">bu </w:t>
      </w:r>
      <w:r>
        <w:rPr>
          <w:rFonts w:ascii="Calibri" w:eastAsia="Calibri" w:hAnsi="Calibri" w:cs="Calibri"/>
        </w:rPr>
        <w:t>programla</w:t>
      </w:r>
      <w:r w:rsidR="00DF7C72">
        <w:rPr>
          <w:rFonts w:ascii="Calibri" w:eastAsia="Calibri" w:hAnsi="Calibri" w:cs="Calibri"/>
        </w:rPr>
        <w:t>,</w:t>
      </w:r>
      <w:r>
        <w:rPr>
          <w:rFonts w:ascii="Calibri" w:eastAsia="Calibri" w:hAnsi="Calibri" w:cs="Calibri"/>
        </w:rPr>
        <w:t xml:space="preserve"> en kıymetli varlığımız olan çalışanlarımızın özellikle başa çıkmakta zorlan</w:t>
      </w:r>
      <w:r w:rsidR="00A2387C">
        <w:rPr>
          <w:rFonts w:ascii="Calibri" w:eastAsia="Calibri" w:hAnsi="Calibri" w:cs="Calibri"/>
        </w:rPr>
        <w:t xml:space="preserve">abilecekleri </w:t>
      </w:r>
      <w:r>
        <w:rPr>
          <w:rFonts w:ascii="Calibri" w:eastAsia="Calibri" w:hAnsi="Calibri" w:cs="Calibri"/>
        </w:rPr>
        <w:t>konularda 7/24 yanlarında olacak bir  destek vermek</w:t>
      </w:r>
      <w:r w:rsidR="00DF7C72">
        <w:rPr>
          <w:rFonts w:ascii="Calibri" w:eastAsia="Calibri" w:hAnsi="Calibri" w:cs="Calibri"/>
        </w:rPr>
        <w:t xml:space="preserve"> istedik. </w:t>
      </w:r>
      <w:r w:rsidR="00A2387C">
        <w:rPr>
          <w:rFonts w:ascii="Calibri" w:eastAsia="Calibri" w:hAnsi="Calibri" w:cs="Calibri"/>
        </w:rPr>
        <w:t>Bu doğrultuda ç</w:t>
      </w:r>
      <w:r>
        <w:rPr>
          <w:rFonts w:ascii="Calibri" w:eastAsia="Calibri" w:hAnsi="Calibri" w:cs="Calibri"/>
        </w:rPr>
        <w:t xml:space="preserve">alışanlarımızın özel hayatlarında stres yaratan ya da çözüm bulmakta sıkıntı yaşadıkları her alanda konusunun uzmanları tarafından telefonla ve gerekli olması halinde yüz yüze destek almalarını sağlayacağız. Aile olmak güzellikleri paylaşmak kadar ihtiyaç anında birbirinin yanında olmayı da gerektiriyor. Bu bilinçle hareket eden Alternatif Bank Ailesi olarak çalışanlarımızın hep yanında olacağız ve memnuniyetlerini artıracak projelerimize yenilerini eklemeye devam edeceğiz.’’ dedi. </w:t>
      </w:r>
    </w:p>
    <w:p w:rsidR="00E70D13" w:rsidRDefault="00E70D13">
      <w:pPr>
        <w:jc w:val="both"/>
        <w:rPr>
          <w:rFonts w:ascii="Calibri" w:eastAsia="Calibri" w:hAnsi="Calibri" w:cs="Calibri"/>
        </w:rPr>
      </w:pPr>
    </w:p>
    <w:p w:rsidR="00E70D13" w:rsidRDefault="00E70D13">
      <w:pPr>
        <w:jc w:val="both"/>
        <w:rPr>
          <w:rFonts w:ascii="Calibri" w:eastAsia="Calibri" w:hAnsi="Calibri" w:cs="Calibri"/>
        </w:rPr>
      </w:pPr>
    </w:p>
    <w:p w:rsidR="00E70D13" w:rsidRDefault="00D379B4">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w:t>
      </w:r>
    </w:p>
    <w:p w:rsidR="00E70D13" w:rsidRDefault="00D379B4">
      <w:pPr>
        <w:jc w:val="both"/>
      </w:pPr>
      <w:r>
        <w:rPr>
          <w:rFonts w:ascii="Arial" w:eastAsia="Arial" w:hAnsi="Arial" w:cs="Arial"/>
          <w:color w:val="6D6D6D"/>
          <w:sz w:val="23"/>
          <w:szCs w:val="23"/>
        </w:rPr>
        <w:br/>
      </w:r>
      <w:r>
        <w:rPr>
          <w:rFonts w:ascii="Arial" w:eastAsia="Arial" w:hAnsi="Arial" w:cs="Arial"/>
          <w:color w:val="6D6D6D"/>
          <w:sz w:val="23"/>
          <w:szCs w:val="23"/>
          <w:shd w:val="clear" w:color="auto" w:fill="F0F0F0"/>
        </w:rPr>
        <w:t> </w:t>
      </w:r>
    </w:p>
    <w:p w:rsidR="00E70D13" w:rsidRDefault="00D379B4">
      <w:pPr>
        <w:jc w:val="both"/>
      </w:pPr>
      <w:r>
        <w:rPr>
          <w:rFonts w:ascii="Calibri" w:eastAsia="Calibri" w:hAnsi="Calibri" w:cs="Calibri"/>
          <w:color w:val="000000"/>
        </w:rPr>
        <w:t> </w:t>
      </w:r>
    </w:p>
    <w:p w:rsidR="00E70D13" w:rsidRDefault="00D379B4">
      <w:pPr>
        <w:jc w:val="both"/>
        <w:rPr>
          <w:rFonts w:ascii="Calibri" w:eastAsia="Calibri" w:hAnsi="Calibri" w:cs="Calibri"/>
          <w:color w:val="000000"/>
        </w:rPr>
      </w:pPr>
      <w:r>
        <w:rPr>
          <w:rFonts w:ascii="Calibri" w:eastAsia="Calibri" w:hAnsi="Calibri" w:cs="Calibri"/>
          <w:color w:val="000000"/>
        </w:rPr>
        <w:t> </w:t>
      </w:r>
    </w:p>
    <w:p w:rsidR="00E70D13" w:rsidRDefault="00E70D13">
      <w:pPr>
        <w:jc w:val="both"/>
        <w:rPr>
          <w:rFonts w:ascii="Calibri" w:eastAsia="Calibri" w:hAnsi="Calibri" w:cs="Calibri"/>
          <w:color w:val="000000"/>
        </w:rPr>
      </w:pPr>
    </w:p>
    <w:p w:rsidR="00E70D13" w:rsidRDefault="00E70D13">
      <w:pPr>
        <w:jc w:val="both"/>
        <w:rPr>
          <w:rFonts w:ascii="Calibri" w:eastAsia="Calibri" w:hAnsi="Calibri" w:cs="Calibri"/>
          <w:color w:val="000000"/>
          <w:sz w:val="20"/>
          <w:szCs w:val="20"/>
        </w:rPr>
      </w:pPr>
    </w:p>
    <w:p w:rsidR="00E70D13" w:rsidRDefault="00D379B4">
      <w:pPr>
        <w:jc w:val="both"/>
        <w:rPr>
          <w:rFonts w:ascii="Calibri" w:eastAsia="Calibri" w:hAnsi="Calibri" w:cs="Calibri"/>
          <w:b/>
          <w:sz w:val="18"/>
          <w:szCs w:val="18"/>
          <w:u w:val="single"/>
        </w:rPr>
      </w:pPr>
      <w:r>
        <w:rPr>
          <w:rFonts w:ascii="Calibri" w:eastAsia="Calibri" w:hAnsi="Calibri" w:cs="Calibri"/>
          <w:b/>
          <w:sz w:val="18"/>
          <w:szCs w:val="18"/>
          <w:u w:val="single"/>
        </w:rPr>
        <w:t>Ayrıntılı bilgi için;</w:t>
      </w:r>
    </w:p>
    <w:p w:rsidR="00E70D13" w:rsidRDefault="00D379B4">
      <w:pPr>
        <w:jc w:val="both"/>
        <w:rPr>
          <w:rFonts w:ascii="Calibri" w:eastAsia="Calibri" w:hAnsi="Calibri" w:cs="Calibri"/>
          <w:sz w:val="18"/>
          <w:szCs w:val="18"/>
        </w:rPr>
      </w:pPr>
      <w:r>
        <w:rPr>
          <w:rFonts w:ascii="Calibri" w:eastAsia="Calibri" w:hAnsi="Calibri" w:cs="Calibri"/>
          <w:sz w:val="18"/>
          <w:szCs w:val="18"/>
        </w:rPr>
        <w:t xml:space="preserve">Gülkız Çakmaktaş / A&amp;B İletişim </w:t>
      </w:r>
    </w:p>
    <w:p w:rsidR="00E70D13" w:rsidRDefault="00D379B4">
      <w:pPr>
        <w:jc w:val="both"/>
        <w:rPr>
          <w:rFonts w:ascii="Calibri" w:eastAsia="Calibri" w:hAnsi="Calibri" w:cs="Calibri"/>
          <w:sz w:val="18"/>
          <w:szCs w:val="18"/>
        </w:rPr>
      </w:pPr>
      <w:r>
        <w:rPr>
          <w:rFonts w:ascii="Calibri" w:eastAsia="Calibri" w:hAnsi="Calibri" w:cs="Calibri"/>
          <w:sz w:val="18"/>
          <w:szCs w:val="18"/>
        </w:rPr>
        <w:t>Tel: 0 (212) 233 22 38</w:t>
      </w:r>
    </w:p>
    <w:p w:rsidR="00E70D13" w:rsidRDefault="00D379B4">
      <w:pPr>
        <w:jc w:val="both"/>
        <w:rPr>
          <w:sz w:val="22"/>
          <w:szCs w:val="22"/>
          <w:u w:val="single"/>
        </w:rPr>
      </w:pPr>
      <w:r>
        <w:rPr>
          <w:rFonts w:ascii="Calibri" w:eastAsia="Calibri" w:hAnsi="Calibri" w:cs="Calibri"/>
          <w:sz w:val="18"/>
          <w:szCs w:val="18"/>
        </w:rPr>
        <w:t>E-posta: cakmaktas@ab-pr.com</w:t>
      </w:r>
    </w:p>
    <w:sectPr w:rsidR="00E70D13">
      <w:headerReference w:type="default" r:id="rId6"/>
      <w:footerReference w:type="default" r:id="rId7"/>
      <w:pgSz w:w="11906" w:h="16838"/>
      <w:pgMar w:top="1800" w:right="1106" w:bottom="1530"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12D" w:rsidRDefault="00B2212D">
      <w:r>
        <w:separator/>
      </w:r>
    </w:p>
  </w:endnote>
  <w:endnote w:type="continuationSeparator" w:id="0">
    <w:p w:rsidR="00B2212D" w:rsidRDefault="00B2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13" w:rsidRDefault="00D379B4">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 xml:space="preserve">           </w:t>
    </w:r>
    <w:r>
      <w:rPr>
        <w:noProof/>
      </w:rPr>
      <w:drawing>
        <wp:anchor distT="0" distB="0" distL="0" distR="0" simplePos="0" relativeHeight="251659264" behindDoc="0" locked="0" layoutInCell="1" hidden="0" allowOverlap="1">
          <wp:simplePos x="0" y="0"/>
          <wp:positionH relativeFrom="column">
            <wp:posOffset>4406605</wp:posOffset>
          </wp:positionH>
          <wp:positionV relativeFrom="paragraph">
            <wp:posOffset>-34933</wp:posOffset>
          </wp:positionV>
          <wp:extent cx="1929600" cy="4248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9600" cy="4248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12D" w:rsidRDefault="00B2212D">
      <w:r>
        <w:separator/>
      </w:r>
    </w:p>
  </w:footnote>
  <w:footnote w:type="continuationSeparator" w:id="0">
    <w:p w:rsidR="00B2212D" w:rsidRDefault="00B22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D13" w:rsidRDefault="00D379B4">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simplePos x="0" y="0"/>
          <wp:positionH relativeFrom="column">
            <wp:posOffset>4133850</wp:posOffset>
          </wp:positionH>
          <wp:positionV relativeFrom="paragraph">
            <wp:posOffset>-421003</wp:posOffset>
          </wp:positionV>
          <wp:extent cx="2495550" cy="1057275"/>
          <wp:effectExtent l="0" t="0" r="0" b="0"/>
          <wp:wrapSquare wrapText="bothSides" distT="0" distB="0" distL="114300" distR="114300"/>
          <wp:docPr id="1" name="image2.jpg" descr="ABlogo"/>
          <wp:cNvGraphicFramePr/>
          <a:graphic xmlns:a="http://schemas.openxmlformats.org/drawingml/2006/main">
            <a:graphicData uri="http://schemas.openxmlformats.org/drawingml/2006/picture">
              <pic:pic xmlns:pic="http://schemas.openxmlformats.org/drawingml/2006/picture">
                <pic:nvPicPr>
                  <pic:cNvPr id="0" name="image2.jpg" descr="ABlogo"/>
                  <pic:cNvPicPr preferRelativeResize="0"/>
                </pic:nvPicPr>
                <pic:blipFill>
                  <a:blip r:embed="rId1"/>
                  <a:srcRect/>
                  <a:stretch>
                    <a:fillRect/>
                  </a:stretch>
                </pic:blipFill>
                <pic:spPr>
                  <a:xfrm>
                    <a:off x="0" y="0"/>
                    <a:ext cx="2495550" cy="1057275"/>
                  </a:xfrm>
                  <a:prstGeom prst="rect">
                    <a:avLst/>
                  </a:prstGeom>
                  <a:ln/>
                </pic:spPr>
              </pic:pic>
            </a:graphicData>
          </a:graphic>
        </wp:anchor>
      </w:drawing>
    </w:r>
  </w:p>
  <w:p w:rsidR="00E70D13" w:rsidRDefault="00E70D13">
    <w:pPr>
      <w:pBdr>
        <w:top w:val="nil"/>
        <w:left w:val="nil"/>
        <w:bottom w:val="nil"/>
        <w:right w:val="nil"/>
        <w:between w:val="nil"/>
      </w:pBdr>
      <w:tabs>
        <w:tab w:val="center" w:pos="4536"/>
        <w:tab w:val="right" w:pos="9072"/>
      </w:tabs>
      <w:rPr>
        <w:color w:val="000000"/>
      </w:rPr>
    </w:pPr>
  </w:p>
  <w:p w:rsidR="00E70D13" w:rsidRDefault="00E70D13">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13"/>
    <w:rsid w:val="00271446"/>
    <w:rsid w:val="003B118E"/>
    <w:rsid w:val="00760847"/>
    <w:rsid w:val="008B2A62"/>
    <w:rsid w:val="00937E88"/>
    <w:rsid w:val="00A2387C"/>
    <w:rsid w:val="00B2212D"/>
    <w:rsid w:val="00CC4991"/>
    <w:rsid w:val="00D379B4"/>
    <w:rsid w:val="00DF7C72"/>
    <w:rsid w:val="00E70D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A5208-7091-4998-A3DC-F82395DA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Altınok Sönmez-Yönetmen/Kurumsal İletişim</dc:creator>
  <cp:lastModifiedBy>Levent Ulusoy-Müdür/Kurumsal İletişim</cp:lastModifiedBy>
  <cp:revision>3</cp:revision>
  <dcterms:created xsi:type="dcterms:W3CDTF">2019-05-13T07:16:00Z</dcterms:created>
  <dcterms:modified xsi:type="dcterms:W3CDTF">2019-05-13T07:16:00Z</dcterms:modified>
</cp:coreProperties>
</file>